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CE" w:rsidRDefault="00761E28" w:rsidP="00761E28">
      <w:pPr>
        <w:spacing w:after="159"/>
        <w:ind w:left="-709" w:right="-10"/>
        <w:jc w:val="right"/>
      </w:pPr>
      <w:r>
        <w:rPr>
          <w:rFonts w:ascii="Times New Roman" w:eastAsia="Times New Roman" w:hAnsi="Times New Roman" w:cs="Times New Roman"/>
          <w:color w:val="313131"/>
          <w:sz w:val="24"/>
        </w:rPr>
        <w:t>Ребенок мыслит образами</w:t>
      </w:r>
    </w:p>
    <w:p w:rsidR="00C232CE" w:rsidRDefault="00761E28" w:rsidP="00761E28">
      <w:pPr>
        <w:spacing w:after="112"/>
        <w:ind w:left="-709" w:right="-10"/>
        <w:jc w:val="right"/>
      </w:pPr>
      <w:r>
        <w:rPr>
          <w:rFonts w:ascii="Times New Roman" w:eastAsia="Times New Roman" w:hAnsi="Times New Roman" w:cs="Times New Roman"/>
          <w:color w:val="313131"/>
          <w:sz w:val="24"/>
        </w:rPr>
        <w:t xml:space="preserve">К.Д. Ушинский </w:t>
      </w:r>
    </w:p>
    <w:p w:rsidR="00C232CE" w:rsidRDefault="00761E28" w:rsidP="00761E28">
      <w:pPr>
        <w:spacing w:after="158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 xml:space="preserve"> </w:t>
      </w:r>
    </w:p>
    <w:p w:rsidR="00C232CE" w:rsidRDefault="00761E28" w:rsidP="00761E28">
      <w:pPr>
        <w:spacing w:after="2" w:line="396" w:lineRule="auto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 xml:space="preserve">В современном мире наши дети получают огромный объем информации, у них полная перегрузка данными. Не смотря на их юный возраст, они отлично пользуются смартфонами, планшетами и компьютерами. Но при этом, им сложно </w:t>
      </w:r>
      <w:r>
        <w:rPr>
          <w:rFonts w:ascii="Times New Roman" w:eastAsia="Times New Roman" w:hAnsi="Times New Roman" w:cs="Times New Roman"/>
          <w:color w:val="313131"/>
          <w:sz w:val="24"/>
        </w:rPr>
        <w:t>удержать в памяти такое большое количество информации, нарушается внимательность.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C232CE" w:rsidRDefault="00761E28" w:rsidP="00761E28">
      <w:pPr>
        <w:spacing w:after="156"/>
        <w:ind w:left="-709" w:right="1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Мы заметили, что дети испытывают затруднения при заучивании стихов.  </w:t>
      </w:r>
    </w:p>
    <w:p w:rsidR="00C232CE" w:rsidRDefault="00761E28" w:rsidP="00761E28">
      <w:pPr>
        <w:spacing w:after="2" w:line="396" w:lineRule="auto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>На развитие памяти влияет много факторов, например, сон, еда, атмосфера в семье, совместное чтение, зау</w:t>
      </w:r>
      <w:r>
        <w:rPr>
          <w:rFonts w:ascii="Times New Roman" w:eastAsia="Times New Roman" w:hAnsi="Times New Roman" w:cs="Times New Roman"/>
          <w:color w:val="313131"/>
          <w:sz w:val="24"/>
        </w:rPr>
        <w:t>чивание стихов, ежедневное запоминание информации и прочие.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C232CE" w:rsidRDefault="00761E28" w:rsidP="00761E28">
      <w:pPr>
        <w:spacing w:after="2" w:line="396" w:lineRule="auto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>Так вот, именно на запоминании хотим остановиться подробно и рассказать о методе, который помогает запоминать информацию и тренирует память.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C232CE" w:rsidRDefault="00761E28" w:rsidP="00761E28">
      <w:pPr>
        <w:spacing w:after="159"/>
        <w:ind w:left="-709" w:right="17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 xml:space="preserve">Этот метод называется </w:t>
      </w:r>
      <w:r>
        <w:rPr>
          <w:rFonts w:ascii="Times New Roman" w:eastAsia="Times New Roman" w:hAnsi="Times New Roman" w:cs="Times New Roman"/>
          <w:sz w:val="24"/>
        </w:rPr>
        <w:t xml:space="preserve">мнемотехника </w:t>
      </w:r>
      <w:r>
        <w:rPr>
          <w:rFonts w:ascii="Times New Roman" w:eastAsia="Times New Roman" w:hAnsi="Times New Roman" w:cs="Times New Roman"/>
          <w:color w:val="313131"/>
          <w:sz w:val="24"/>
        </w:rPr>
        <w:t>или его еще называ</w:t>
      </w:r>
      <w:r>
        <w:rPr>
          <w:rFonts w:ascii="Times New Roman" w:eastAsia="Times New Roman" w:hAnsi="Times New Roman" w:cs="Times New Roman"/>
          <w:color w:val="313131"/>
          <w:sz w:val="24"/>
        </w:rPr>
        <w:t xml:space="preserve">ют </w:t>
      </w:r>
      <w:r>
        <w:rPr>
          <w:rFonts w:ascii="Times New Roman" w:eastAsia="Times New Roman" w:hAnsi="Times New Roman" w:cs="Times New Roman"/>
          <w:sz w:val="24"/>
        </w:rPr>
        <w:t>мнемоника.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C232CE" w:rsidRDefault="00761E28" w:rsidP="00761E28">
      <w:pPr>
        <w:spacing w:after="2" w:line="396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Мнемотехника </w:t>
      </w:r>
      <w:r>
        <w:rPr>
          <w:rFonts w:ascii="Times New Roman" w:eastAsia="Times New Roman" w:hAnsi="Times New Roman" w:cs="Times New Roman"/>
          <w:color w:val="313131"/>
          <w:sz w:val="24"/>
        </w:rPr>
        <w:t xml:space="preserve">— совокупность приемов и методов, направленных на тренировку памяти, речи, которые помогают быстрее запомнить информацию путем образования ассоциаций, на основе визуального и аудиального, а также чувственного представления. </w:t>
      </w:r>
    </w:p>
    <w:p w:rsidR="00C232CE" w:rsidRDefault="00761E28" w:rsidP="00761E28">
      <w:pPr>
        <w:spacing w:after="2" w:line="396" w:lineRule="auto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>Реб</w:t>
      </w:r>
      <w:r>
        <w:rPr>
          <w:rFonts w:ascii="Times New Roman" w:eastAsia="Times New Roman" w:hAnsi="Times New Roman" w:cs="Times New Roman"/>
          <w:color w:val="313131"/>
          <w:sz w:val="24"/>
        </w:rPr>
        <w:t xml:space="preserve">енок мыслит образами. Эта техника отлично помогает на занятиях в детском саду. Дети учатся красиво и правильно излагать свои мысли. </w:t>
      </w:r>
    </w:p>
    <w:p w:rsidR="00C232CE" w:rsidRDefault="00761E28" w:rsidP="00761E28">
      <w:pPr>
        <w:spacing w:after="2" w:line="396" w:lineRule="auto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>Мнемотехника состоит из мнемоквадрата, мнемодорожки, мнемотаблицы.</w:t>
      </w:r>
      <w:r>
        <w:rPr>
          <w:rFonts w:ascii="Times New Roman" w:eastAsia="Times New Roman" w:hAnsi="Times New Roman" w:cs="Times New Roman"/>
          <w:color w:val="CF2E2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Мнемоквадрат 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313131"/>
          <w:sz w:val="24"/>
        </w:rPr>
        <w:t>это отдельная карточка — изображение с за</w:t>
      </w:r>
      <w:r>
        <w:rPr>
          <w:rFonts w:ascii="Times New Roman" w:eastAsia="Times New Roman" w:hAnsi="Times New Roman" w:cs="Times New Roman"/>
          <w:color w:val="313131"/>
          <w:sz w:val="24"/>
        </w:rPr>
        <w:t>кодированной информацией. Рисунок в квадрате обозначает либо одно слово, либо словосочетание, либо простое предложение. Это может быть как предмет, так и действие.</w:t>
      </w:r>
      <w:r>
        <w:rPr>
          <w:rFonts w:ascii="Times New Roman" w:eastAsia="Times New Roman" w:hAnsi="Times New Roman" w:cs="Times New Roman"/>
          <w:color w:val="CF2E2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Мнемодорожка –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</w:rPr>
        <w:t>это последовательность четырех или более мнемоквадратов, расположенных линейн</w:t>
      </w:r>
      <w:r>
        <w:rPr>
          <w:rFonts w:ascii="Times New Roman" w:eastAsia="Times New Roman" w:hAnsi="Times New Roman" w:cs="Times New Roman"/>
          <w:color w:val="313131"/>
          <w:sz w:val="24"/>
        </w:rPr>
        <w:t>о. Рисунок в каждом квадрате соответствует одному слову или словосочетанию. Опираясь на изображения, ребенок составляет историю из нескольких простых предложений.</w:t>
      </w:r>
      <w:r>
        <w:rPr>
          <w:rFonts w:ascii="Times New Roman" w:eastAsia="Times New Roman" w:hAnsi="Times New Roman" w:cs="Times New Roman"/>
          <w:b/>
          <w:color w:val="CF2E2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Мнемотаблица </w:t>
      </w:r>
      <w:r>
        <w:rPr>
          <w:rFonts w:ascii="Times New Roman" w:eastAsia="Times New Roman" w:hAnsi="Times New Roman" w:cs="Times New Roman"/>
          <w:color w:val="313131"/>
          <w:sz w:val="24"/>
        </w:rPr>
        <w:t>– это таблица, поделенная на квадраты, в каждый из квадратов заложена определенн</w:t>
      </w:r>
      <w:r>
        <w:rPr>
          <w:rFonts w:ascii="Times New Roman" w:eastAsia="Times New Roman" w:hAnsi="Times New Roman" w:cs="Times New Roman"/>
          <w:color w:val="313131"/>
          <w:sz w:val="24"/>
        </w:rPr>
        <w:t>ая информация. Каждому изображению в квадрате соответствует слово или словосочетание, на основе этих изображений составляется рассказ или учится стих.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C232CE" w:rsidRDefault="00761E28" w:rsidP="00761E28">
      <w:pPr>
        <w:spacing w:after="2" w:line="396" w:lineRule="auto"/>
        <w:ind w:left="-709"/>
        <w:jc w:val="both"/>
      </w:pP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</w:rPr>
        <w:t>Глядя на рисунки ребенок воспроизводит текстовую информацию,  так как в этом процессе одновременно заде</w:t>
      </w:r>
      <w:r>
        <w:rPr>
          <w:rFonts w:ascii="Times New Roman" w:eastAsia="Times New Roman" w:hAnsi="Times New Roman" w:cs="Times New Roman"/>
          <w:color w:val="313131"/>
          <w:sz w:val="24"/>
        </w:rPr>
        <w:t>йствовано и слуховое и визуальное восприятие.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C232CE" w:rsidRDefault="00761E28" w:rsidP="00761E28">
      <w:pPr>
        <w:spacing w:after="159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 xml:space="preserve">При помощи мнемотаблиц легко можно запомнить большой объем информации. </w:t>
      </w:r>
    </w:p>
    <w:p w:rsidR="00C232CE" w:rsidRDefault="00761E28" w:rsidP="00761E28">
      <w:pPr>
        <w:spacing w:after="2" w:line="396" w:lineRule="auto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>Особенность развития детей этого дошкольного возраста заключается в том, что у детей наглядно-образное мышление. Ребенку легче запомнить,</w:t>
      </w:r>
      <w:r>
        <w:rPr>
          <w:rFonts w:ascii="Times New Roman" w:eastAsia="Times New Roman" w:hAnsi="Times New Roman" w:cs="Times New Roman"/>
          <w:color w:val="313131"/>
          <w:sz w:val="24"/>
        </w:rPr>
        <w:t xml:space="preserve"> если он видит изображение, связанное с этим </w:t>
      </w:r>
      <w:r>
        <w:rPr>
          <w:rFonts w:ascii="Times New Roman" w:eastAsia="Times New Roman" w:hAnsi="Times New Roman" w:cs="Times New Roman"/>
          <w:color w:val="313131"/>
          <w:sz w:val="24"/>
        </w:rPr>
        <w:lastRenderedPageBreak/>
        <w:t xml:space="preserve">событием. Особенность развития памяти – преобладание узнавания, а не запоминания. Запоминается то, что ребенку интересно. Тем не менее, то что запомнится сохраняется надолго. </w:t>
      </w:r>
    </w:p>
    <w:p w:rsidR="00C232CE" w:rsidRDefault="00761E28" w:rsidP="00761E28">
      <w:pPr>
        <w:spacing w:after="164"/>
        <w:ind w:left="-709"/>
        <w:jc w:val="both"/>
      </w:pPr>
      <w:r>
        <w:rPr>
          <w:rFonts w:ascii="Times New Roman" w:eastAsia="Times New Roman" w:hAnsi="Times New Roman" w:cs="Times New Roman"/>
          <w:color w:val="313131"/>
          <w:sz w:val="24"/>
        </w:rPr>
        <w:t>С чего мы начали свою работу по при</w:t>
      </w:r>
      <w:r>
        <w:rPr>
          <w:rFonts w:ascii="Times New Roman" w:eastAsia="Times New Roman" w:hAnsi="Times New Roman" w:cs="Times New Roman"/>
          <w:color w:val="313131"/>
          <w:sz w:val="24"/>
        </w:rPr>
        <w:t xml:space="preserve">менению этой технологии? </w:t>
      </w:r>
    </w:p>
    <w:p w:rsidR="00C232CE" w:rsidRDefault="00761E28" w:rsidP="00761E28">
      <w:pPr>
        <w:numPr>
          <w:ilvl w:val="0"/>
          <w:numId w:val="1"/>
        </w:num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Мы разработали картотеку. В нее вошли игры с использованием мнемоклеток, мнемострок, мнемотаблиц. </w:t>
      </w:r>
    </w:p>
    <w:p w:rsidR="00C232CE" w:rsidRDefault="00761E28" w:rsidP="00761E28">
      <w:pPr>
        <w:numPr>
          <w:ilvl w:val="0"/>
          <w:numId w:val="1"/>
        </w:numPr>
        <w:spacing w:after="0" w:line="400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Подготовили ППС. Мы организовали центр, в котором разместили необходимый материал. Все игры </w:t>
      </w:r>
      <w:r>
        <w:rPr>
          <w:rFonts w:ascii="Times New Roman" w:eastAsia="Times New Roman" w:hAnsi="Times New Roman" w:cs="Times New Roman"/>
          <w:sz w:val="24"/>
        </w:rPr>
        <w:t xml:space="preserve">разместили так, чтобы ребенок смог ими играть без помощи взрослого. </w:t>
      </w:r>
    </w:p>
    <w:p w:rsidR="00C232CE" w:rsidRDefault="00761E28" w:rsidP="00761E28">
      <w:pPr>
        <w:numPr>
          <w:ilvl w:val="0"/>
          <w:numId w:val="1"/>
        </w:numPr>
        <w:spacing w:after="116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Включили в план работы технологию «Мнемотаблицы» </w:t>
      </w:r>
    </w:p>
    <w:p w:rsidR="00C232CE" w:rsidRDefault="00761E28" w:rsidP="00761E28">
      <w:p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 любая работа, мнемотехника строится от простого к сложному. Мы разделили ее на три этапа. </w:t>
      </w:r>
    </w:p>
    <w:p w:rsidR="00C232CE" w:rsidRDefault="00761E28" w:rsidP="00761E28">
      <w:p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>Первый этап - мы предлагали и объясняли де</w:t>
      </w:r>
      <w:r>
        <w:rPr>
          <w:rFonts w:ascii="Times New Roman" w:eastAsia="Times New Roman" w:hAnsi="Times New Roman" w:cs="Times New Roman"/>
          <w:sz w:val="24"/>
        </w:rPr>
        <w:t xml:space="preserve">тям значение символов. Подбирали картинки, понятные для их восприятия. </w:t>
      </w:r>
    </w:p>
    <w:p w:rsidR="00C232CE" w:rsidRDefault="00761E28" w:rsidP="00761E28">
      <w:p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>Второй этап - нужно научить «читать» простые схемы из двух, четырех символов. Третий этап - работа с мнемотаблицами, начиная работу с простейшего мнемоквадрата, переходя к мнемодорожка</w:t>
      </w:r>
      <w:r>
        <w:rPr>
          <w:rFonts w:ascii="Times New Roman" w:eastAsia="Times New Roman" w:hAnsi="Times New Roman" w:cs="Times New Roman"/>
          <w:sz w:val="24"/>
        </w:rPr>
        <w:t xml:space="preserve">м и мнемотаблицам. </w:t>
      </w:r>
    </w:p>
    <w:p w:rsidR="00C232CE" w:rsidRDefault="00761E28" w:rsidP="00761E28">
      <w:p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Поддержка детской инициативы.</w:t>
      </w:r>
      <w:r>
        <w:rPr>
          <w:rFonts w:ascii="Times New Roman" w:eastAsia="Times New Roman" w:hAnsi="Times New Roman" w:cs="Times New Roman"/>
          <w:sz w:val="24"/>
        </w:rPr>
        <w:t xml:space="preserve"> Предложили детям на выбор прослушать короткие стишки. Вместе выбрали самый интересный.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32CE" w:rsidRDefault="00761E28" w:rsidP="00761E28">
      <w:p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Фломастерами зарисовали картинки, подходящие по смыслу, разделили по клеткам. Познакомились с мнемоклетками, составили мнемостроку, затем составили всю мнемотаблицу. </w:t>
      </w:r>
    </w:p>
    <w:p w:rsidR="00C232CE" w:rsidRDefault="00761E28" w:rsidP="00761E28">
      <w:p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рамках реализации ФГОС мы уделяем большое внимание работе с родителями. Мы подготовили </w:t>
      </w:r>
      <w:r>
        <w:rPr>
          <w:rFonts w:ascii="Times New Roman" w:eastAsia="Times New Roman" w:hAnsi="Times New Roman" w:cs="Times New Roman"/>
          <w:sz w:val="24"/>
        </w:rPr>
        <w:t>информацию, где родители в доступной форме смогли познакомится с технологией. Многие родители заинтересовались и попробовали применить данную технологию дома. По отзывам родителей, такая форма работы была интересна и для детей, и для родителей. Родители от</w:t>
      </w:r>
      <w:r>
        <w:rPr>
          <w:rFonts w:ascii="Times New Roman" w:eastAsia="Times New Roman" w:hAnsi="Times New Roman" w:cs="Times New Roman"/>
          <w:sz w:val="24"/>
        </w:rPr>
        <w:t xml:space="preserve">метили, что ребенок быстрее запомнил стихотворение, а самое главное –ребенку было интересно. </w:t>
      </w:r>
    </w:p>
    <w:p w:rsidR="00C232CE" w:rsidRDefault="00761E28" w:rsidP="00761E28">
      <w:pPr>
        <w:spacing w:after="17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32CE" w:rsidRDefault="00761E28" w:rsidP="00761E28">
      <w:pPr>
        <w:spacing w:after="0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32CE" w:rsidRDefault="00761E28" w:rsidP="00761E28">
      <w:pPr>
        <w:spacing w:after="0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Предметно пространственная среда. </w:t>
      </w:r>
    </w:p>
    <w:p w:rsidR="00C232CE" w:rsidRDefault="00761E28" w:rsidP="00761E28">
      <w:p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Центр «мнемотехники» в нашей </w:t>
      </w:r>
      <w:r>
        <w:rPr>
          <w:rFonts w:ascii="Times New Roman" w:eastAsia="Times New Roman" w:hAnsi="Times New Roman" w:cs="Times New Roman"/>
          <w:sz w:val="24"/>
        </w:rPr>
        <w:t xml:space="preserve">группе вариативен. Мы отражаем сезонные явления, детскую инициативу, учитываем возрастные особенности детей. </w:t>
      </w:r>
    </w:p>
    <w:p w:rsidR="00C232CE" w:rsidRDefault="00761E28" w:rsidP="00761E28">
      <w:pPr>
        <w:spacing w:after="6" w:line="388" w:lineRule="auto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>Использование мнемотехники открывает для педагогов большие возможности в образовательной деятельности и в совместной деятельности взросл</w:t>
      </w:r>
      <w:r>
        <w:rPr>
          <w:rFonts w:ascii="Times New Roman" w:eastAsia="Times New Roman" w:hAnsi="Times New Roman" w:cs="Times New Roman"/>
          <w:sz w:val="24"/>
        </w:rPr>
        <w:t xml:space="preserve">ого и ребенка. Дает возможность детям усваивать сложный материал легко и быстро. Занятия с использованием мнемотехники всегда проходят интересно не только для детей, но и для педагога. </w:t>
      </w:r>
    </w:p>
    <w:p w:rsidR="00C232CE" w:rsidRDefault="00761E28" w:rsidP="00761E28">
      <w:pPr>
        <w:spacing w:after="112"/>
        <w:ind w:left="-709"/>
        <w:jc w:val="both"/>
      </w:pP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C232CE" w:rsidRDefault="00761E28" w:rsidP="00761E28">
      <w:pPr>
        <w:spacing w:after="271"/>
        <w:ind w:left="-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C232CE" w:rsidSect="00761E28">
      <w:pgSz w:w="11906" w:h="16838"/>
      <w:pgMar w:top="1134" w:right="844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7DCF"/>
    <w:multiLevelType w:val="hybridMultilevel"/>
    <w:tmpl w:val="618EE180"/>
    <w:lvl w:ilvl="0" w:tplc="82E282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E3D32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418BA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84640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4E848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43D60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44CC0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00B86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A4F20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CE"/>
    <w:rsid w:val="00761E28"/>
    <w:rsid w:val="00C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9878A-B3EA-425B-8BE6-241A9A7F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Dexp</cp:lastModifiedBy>
  <cp:revision>2</cp:revision>
  <dcterms:created xsi:type="dcterms:W3CDTF">2024-09-01T02:25:00Z</dcterms:created>
  <dcterms:modified xsi:type="dcterms:W3CDTF">2024-09-01T02:25:00Z</dcterms:modified>
</cp:coreProperties>
</file>