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DF" w:rsidRPr="00E574DF" w:rsidRDefault="004379D5" w:rsidP="00505CB1">
      <w:pPr>
        <w:spacing w:after="0" w:line="240" w:lineRule="auto"/>
        <w:jc w:val="center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 w:rsidRPr="004379D5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-196215</wp:posOffset>
            </wp:positionV>
            <wp:extent cx="1562100" cy="1495425"/>
            <wp:effectExtent l="0" t="0" r="0" b="9525"/>
            <wp:wrapNone/>
            <wp:docPr id="1" name="Рисунок 1" descr="C:\Users\Dexp\Desktop\старый комп\изображения\2019-04-03 печать 3\печать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тарый комп\изображения\2019-04-03 печать 3\печать 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СОГЛАСОВАНО</w:t>
      </w:r>
      <w:r w:rsidR="00E574DF"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</w:t>
      </w:r>
      <w:r w:rsidR="00E574DF"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УТЕРЖДЕНО</w:t>
      </w:r>
    </w:p>
    <w:p w:rsidR="00E574DF" w:rsidRP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Начальник МУ РУО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Приказом заведующего</w:t>
      </w:r>
    </w:p>
    <w:p w:rsidR="00E574DF" w:rsidRP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Администрации МО «Бичурский район»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МБДОУ Детский сад «</w:t>
      </w:r>
      <w:proofErr w:type="spellStart"/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Баяр</w:t>
      </w:r>
      <w:proofErr w:type="spellEnd"/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»</w:t>
      </w:r>
    </w:p>
    <w:p w:rsidR="00E574DF" w:rsidRP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</w:t>
      </w:r>
      <w:r w:rsid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</w:t>
      </w:r>
      <w:r w:rsidR="004228F8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от «22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»</w:t>
      </w:r>
      <w:r w:rsidR="00284CC7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10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. 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2021г.</w:t>
      </w:r>
      <w:r w:rsid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№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18</w:t>
      </w:r>
    </w:p>
    <w:p w:rsidR="00E574DF" w:rsidRPr="00E574DF" w:rsidRDefault="0056437B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________________Н.А. Иванов</w:t>
      </w:r>
      <w:r w:rsidR="00E574DF"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</w:t>
      </w:r>
      <w:r w:rsid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</w:t>
      </w:r>
      <w:r w:rsidR="00E574DF"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</w:t>
      </w:r>
      <w:r w:rsid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</w:t>
      </w:r>
    </w:p>
    <w:p w:rsidR="00E574DF" w:rsidRPr="00E574DF" w:rsidRDefault="0056437B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</w:t>
      </w:r>
      <w:r w:rsidR="007126C2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>(</w:t>
      </w:r>
      <w:r w:rsid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>подпись)</w:t>
      </w:r>
    </w:p>
    <w:p w:rsidR="00E574DF" w:rsidRP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____________________</w:t>
      </w:r>
    </w:p>
    <w:p w:rsid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 w:rsidRP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</w:t>
      </w:r>
      <w:r w:rsidR="0056437B" w:rsidRP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МП</w:t>
      </w:r>
      <w:r w:rsidRP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</w:t>
      </w:r>
      <w:r w:rsidRP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</w:t>
      </w: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</w:t>
      </w:r>
      <w:r w:rsidRP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(</w:t>
      </w:r>
      <w:r w:rsidRP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подпись)  </w:t>
      </w:r>
    </w:p>
    <w:p w:rsidR="007126C2" w:rsidRDefault="007126C2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</w:t>
      </w:r>
      <w:r w:rsid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 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</w:t>
      </w:r>
      <w:r w:rsidR="0056437B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(</w:t>
      </w:r>
      <w:proofErr w:type="spellStart"/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Жигжитова</w:t>
      </w:r>
      <w:proofErr w:type="spellEnd"/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Г.А.</w:t>
      </w:r>
      <w:r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>)</w:t>
      </w:r>
    </w:p>
    <w:p w:rsidR="007126C2" w:rsidRPr="007126C2" w:rsidRDefault="007126C2" w:rsidP="00505CB1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</w:t>
      </w:r>
      <w:r w:rsidR="0056437B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</w:t>
      </w: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                                                  </w:t>
      </w:r>
      <w:r w:rsidR="0056437B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(фамилия и инициалы)</w:t>
      </w:r>
    </w:p>
    <w:p w:rsidR="00E574DF" w:rsidRPr="00E574DF" w:rsidRDefault="00E574DF" w:rsidP="00505CB1">
      <w:pPr>
        <w:spacing w:after="0" w:line="240" w:lineRule="auto"/>
        <w:jc w:val="right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 w:rsidRPr="00E574DF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                                                       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</w:t>
      </w:r>
    </w:p>
    <w:p w:rsidR="00E574DF" w:rsidRPr="00505CB1" w:rsidRDefault="00505CB1" w:rsidP="00505CB1">
      <w:pPr>
        <w:spacing w:after="0" w:line="240" w:lineRule="auto"/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</w:pPr>
      <w:r w:rsidRPr="00505CB1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                                 </w:t>
      </w:r>
      <w:r w:rsidRPr="00505CB1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 xml:space="preserve">                        </w:t>
      </w:r>
      <w:r w:rsidR="007126C2" w:rsidRPr="00505CB1">
        <w:rPr>
          <w:rFonts w:ascii="Times New Roman" w:hAnsi="Times New Roman"/>
          <w:bCs/>
          <w:iCs/>
          <w:color w:val="333333"/>
          <w:sz w:val="16"/>
          <w:szCs w:val="16"/>
          <w:lang w:val="ru-RU" w:eastAsia="ru-RU"/>
        </w:rPr>
        <w:t>МП</w:t>
      </w:r>
    </w:p>
    <w:p w:rsidR="00E574DF" w:rsidRPr="00E574DF" w:rsidRDefault="00E574DF" w:rsidP="00E574DF">
      <w:pPr>
        <w:spacing w:after="0" w:line="240" w:lineRule="auto"/>
        <w:jc w:val="both"/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</w:pP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                                            </w:t>
      </w:r>
      <w:r w:rsidR="00505CB1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</w:t>
      </w:r>
      <w:r w:rsidRPr="00E574DF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              </w:t>
      </w:r>
      <w:r w:rsidR="007126C2">
        <w:rPr>
          <w:rFonts w:ascii="Times New Roman" w:hAnsi="Times New Roman"/>
          <w:bCs/>
          <w:iCs/>
          <w:color w:val="333333"/>
          <w:sz w:val="24"/>
          <w:szCs w:val="24"/>
          <w:lang w:val="ru-RU" w:eastAsia="ru-RU"/>
        </w:rPr>
        <w:t xml:space="preserve">      </w:t>
      </w:r>
    </w:p>
    <w:p w:rsidR="00E574DF" w:rsidRDefault="00E574DF" w:rsidP="00E574D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4DF" w:rsidRDefault="00E574DF" w:rsidP="00E574D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4DF" w:rsidRDefault="00E574DF" w:rsidP="00E574D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15CB" w:rsidRDefault="00E574DF" w:rsidP="00E574D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E574DF" w:rsidRPr="00E574DF" w:rsidRDefault="00E574DF" w:rsidP="00E574DF">
      <w:pPr>
        <w:pStyle w:val="a4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:rsidR="00D93A59" w:rsidRDefault="00D93A59" w:rsidP="00BF15C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9D352B" w:rsidRPr="00E574DF" w:rsidRDefault="009D352B" w:rsidP="00BF15C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E574DF" w:rsidRPr="00E574DF" w:rsidRDefault="00E574DF" w:rsidP="00BF15C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E574DF" w:rsidRPr="00E574DF" w:rsidRDefault="00E574DF" w:rsidP="00BF15C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BF15CB" w:rsidRPr="005B66F3" w:rsidRDefault="00BF15CB" w:rsidP="00BF1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66F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ПОЛОЖЕНИЕ</w:t>
      </w:r>
    </w:p>
    <w:p w:rsidR="00E574DF" w:rsidRPr="005B66F3" w:rsidRDefault="007126C2" w:rsidP="00BF1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66F3">
        <w:rPr>
          <w:rFonts w:ascii="Times New Roman" w:hAnsi="Times New Roman"/>
          <w:b/>
          <w:sz w:val="28"/>
          <w:szCs w:val="28"/>
          <w:lang w:val="ru-RU"/>
        </w:rPr>
        <w:t xml:space="preserve">об Управляющем </w:t>
      </w:r>
      <w:r w:rsidR="00505CB1">
        <w:rPr>
          <w:rFonts w:ascii="Times New Roman" w:hAnsi="Times New Roman"/>
          <w:b/>
          <w:sz w:val="28"/>
          <w:szCs w:val="28"/>
          <w:lang w:val="ru-RU"/>
        </w:rPr>
        <w:t>совете МБДОУ Детский сад «</w:t>
      </w:r>
      <w:proofErr w:type="spellStart"/>
      <w:r w:rsidR="00505CB1">
        <w:rPr>
          <w:rFonts w:ascii="Times New Roman" w:hAnsi="Times New Roman"/>
          <w:b/>
          <w:sz w:val="28"/>
          <w:szCs w:val="28"/>
          <w:lang w:val="ru-RU"/>
        </w:rPr>
        <w:t>Баяр</w:t>
      </w:r>
      <w:proofErr w:type="spellEnd"/>
      <w:r w:rsidRPr="005B66F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574DF" w:rsidRP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P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P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1961" w:rsidRDefault="007C1961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5CB1" w:rsidRDefault="00505CB1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5CB1" w:rsidRDefault="00505CB1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5CB1" w:rsidRDefault="00505CB1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74DF" w:rsidRPr="002C7978" w:rsidRDefault="000B735B" w:rsidP="002C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66F3">
        <w:rPr>
          <w:rFonts w:ascii="Times New Roman" w:hAnsi="Times New Roman"/>
          <w:b/>
          <w:sz w:val="28"/>
          <w:szCs w:val="28"/>
          <w:lang w:val="ru-RU"/>
        </w:rPr>
        <w:t>2021г.</w:t>
      </w:r>
    </w:p>
    <w:p w:rsidR="00E574DF" w:rsidRPr="00E574DF" w:rsidRDefault="00E574DF" w:rsidP="00BF1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15CB" w:rsidRPr="000B735B" w:rsidRDefault="000B735B" w:rsidP="000B735B">
      <w:p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w w:val="91"/>
          <w:sz w:val="24"/>
          <w:szCs w:val="24"/>
          <w:lang w:val="ru-RU"/>
        </w:rPr>
        <w:t>1.</w:t>
      </w:r>
      <w:r w:rsidR="00BF15CB" w:rsidRPr="000B735B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0B735B" w:rsidRDefault="000B735B" w:rsidP="00BF15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w w:val="91"/>
          <w:sz w:val="24"/>
          <w:szCs w:val="24"/>
          <w:lang w:val="ru-RU"/>
        </w:rPr>
      </w:pPr>
    </w:p>
    <w:p w:rsidR="000B735B" w:rsidRPr="00150A3D" w:rsidRDefault="000B735B" w:rsidP="000B735B">
      <w:pPr>
        <w:pStyle w:val="ConsPlusNormal"/>
        <w:jc w:val="both"/>
      </w:pPr>
      <w:r w:rsidRPr="00150A3D">
        <w:rPr>
          <w:rFonts w:eastAsia="Times New Roman"/>
          <w:iCs/>
        </w:rPr>
        <w:t>1.1.</w:t>
      </w:r>
      <w:r w:rsidRPr="00150A3D">
        <w:t xml:space="preserve">Настоящее  Положение разработано в соответствии с Федеральным </w:t>
      </w:r>
      <w:hyperlink r:id="rId8" w:history="1">
        <w:r w:rsidRPr="00150A3D">
          <w:t>законом</w:t>
        </w:r>
      </w:hyperlink>
      <w:r w:rsidRPr="00150A3D">
        <w:t xml:space="preserve"> от 29 декабря 2012 года N 273-ФЗ "Об образовании в Российской Федерации" (далее – Закон)</w:t>
      </w:r>
      <w:r w:rsidR="003C279A">
        <w:t>.</w:t>
      </w:r>
    </w:p>
    <w:p w:rsidR="000B735B" w:rsidRPr="000B735B" w:rsidRDefault="003C279A" w:rsidP="000B735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 w:eastAsia="ru-RU"/>
        </w:rPr>
        <w:t>1.2.Управляющий совет</w:t>
      </w:r>
      <w:r w:rsidR="000B735B" w:rsidRPr="000B735B">
        <w:rPr>
          <w:rFonts w:ascii="Times New Roman" w:hAnsi="Times New Roman"/>
          <w:iCs/>
          <w:sz w:val="24"/>
          <w:szCs w:val="24"/>
          <w:lang w:val="ru-RU" w:eastAsia="ru-RU"/>
        </w:rPr>
        <w:t xml:space="preserve"> Учреждения</w:t>
      </w:r>
      <w:r w:rsidR="000B735B" w:rsidRPr="00150A3D">
        <w:rPr>
          <w:rFonts w:ascii="Times New Roman" w:hAnsi="Times New Roman"/>
          <w:iCs/>
          <w:sz w:val="24"/>
          <w:szCs w:val="24"/>
          <w:lang w:eastAsia="ru-RU"/>
        </w:rPr>
        <w:t>     </w:t>
      </w:r>
      <w:r w:rsidR="000B735B" w:rsidRPr="000B735B">
        <w:rPr>
          <w:rFonts w:ascii="Times New Roman" w:hAnsi="Times New Roman"/>
          <w:iCs/>
          <w:sz w:val="24"/>
          <w:szCs w:val="24"/>
          <w:lang w:val="ru-RU" w:eastAsia="ru-RU"/>
        </w:rPr>
        <w:t>является постоянно действующим коллегиальным органом управления,</w:t>
      </w:r>
      <w:r w:rsidR="000B735B" w:rsidRPr="00150A3D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0B735B" w:rsidRPr="000B735B">
        <w:rPr>
          <w:rFonts w:ascii="Times New Roman" w:hAnsi="Times New Roman"/>
          <w:sz w:val="24"/>
          <w:szCs w:val="24"/>
          <w:lang w:val="ru-RU"/>
        </w:rPr>
        <w:t>который создается для рассмотрения основных воп</w:t>
      </w:r>
      <w:r>
        <w:rPr>
          <w:rFonts w:ascii="Times New Roman" w:hAnsi="Times New Roman"/>
          <w:sz w:val="24"/>
          <w:szCs w:val="24"/>
          <w:lang w:val="ru-RU"/>
        </w:rPr>
        <w:t>росов образовательной деятельности в соответствии с его компетенцией.</w:t>
      </w:r>
    </w:p>
    <w:p w:rsidR="00A201AF" w:rsidRPr="00A114C1" w:rsidRDefault="000B735B" w:rsidP="00A114C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0B735B">
        <w:rPr>
          <w:rFonts w:ascii="Times New Roman" w:hAnsi="Times New Roman"/>
          <w:sz w:val="24"/>
          <w:szCs w:val="24"/>
          <w:lang w:val="ru-RU"/>
        </w:rPr>
        <w:t>1.3.</w:t>
      </w:r>
      <w:r w:rsidR="00A201AF" w:rsidRPr="00A201AF">
        <w:rPr>
          <w:rFonts w:ascii="Times New Roman" w:hAnsi="Times New Roman"/>
          <w:color w:val="000000"/>
          <w:sz w:val="24"/>
          <w:szCs w:val="24"/>
          <w:lang w:val="ru-RU"/>
        </w:rPr>
        <w:t>В Управляющий совет Учреждения  входят по одному представителю от Учредителя, от Общего собрания или Совета работников, от Совета родителей (законных предст</w:t>
      </w:r>
      <w:r w:rsidR="00082AB6">
        <w:rPr>
          <w:rFonts w:ascii="Times New Roman" w:hAnsi="Times New Roman"/>
          <w:color w:val="000000"/>
          <w:sz w:val="24"/>
          <w:szCs w:val="24"/>
          <w:lang w:val="ru-RU"/>
        </w:rPr>
        <w:t>авителей) воспитанников, от общественности</w:t>
      </w:r>
      <w:r w:rsidR="00A201AF" w:rsidRPr="00A201A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B5504E" w:rsidRPr="000C2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Председателем Управляющего совета </w:t>
      </w:r>
      <w:r w:rsidR="00B5504E">
        <w:rPr>
          <w:rFonts w:ascii="Times New Roman" w:hAnsi="Times New Roman"/>
          <w:color w:val="000000"/>
          <w:sz w:val="24"/>
          <w:szCs w:val="24"/>
          <w:lang w:val="ru-RU"/>
        </w:rPr>
        <w:t>по должности является заведующий Учреждением.</w:t>
      </w:r>
    </w:p>
    <w:p w:rsidR="000B735B" w:rsidRPr="00A201AF" w:rsidRDefault="00A114C1" w:rsidP="00A201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1.4</w:t>
      </w:r>
      <w:r w:rsidR="000B735B" w:rsidRPr="00A201AF">
        <w:rPr>
          <w:rFonts w:ascii="Times New Roman" w:hAnsi="Times New Roman"/>
          <w:sz w:val="24"/>
          <w:szCs w:val="24"/>
          <w:lang w:val="ru-RU"/>
        </w:rPr>
        <w:t>.Изменения в Положение могут б</w:t>
      </w:r>
      <w:r w:rsidR="00A201AF">
        <w:rPr>
          <w:rFonts w:ascii="Times New Roman" w:hAnsi="Times New Roman"/>
          <w:sz w:val="24"/>
          <w:szCs w:val="24"/>
          <w:lang w:val="ru-RU"/>
        </w:rPr>
        <w:t xml:space="preserve">ыть внесены заведующим </w:t>
      </w:r>
      <w:r w:rsidR="00840D25">
        <w:rPr>
          <w:rFonts w:ascii="Times New Roman" w:hAnsi="Times New Roman"/>
          <w:sz w:val="24"/>
          <w:szCs w:val="24"/>
          <w:lang w:val="ru-RU"/>
        </w:rPr>
        <w:t>Учреждением по согласованию с Учредителем.</w:t>
      </w:r>
    </w:p>
    <w:p w:rsidR="000B735B" w:rsidRPr="003450E2" w:rsidRDefault="00A114C1" w:rsidP="000B735B">
      <w:pPr>
        <w:pStyle w:val="ConsPlusNormal"/>
        <w:jc w:val="both"/>
      </w:pPr>
      <w:r>
        <w:t>1.5</w:t>
      </w:r>
      <w:r w:rsidR="00840D25">
        <w:t>.Управляющий</w:t>
      </w:r>
      <w:r w:rsidR="000B735B">
        <w:t xml:space="preserve"> совет  руководствуе</w:t>
      </w:r>
      <w:r w:rsidR="000B735B" w:rsidRPr="003450E2">
        <w:t xml:space="preserve">тся в своей деятельности </w:t>
      </w:r>
      <w:hyperlink r:id="rId9" w:history="1">
        <w:r w:rsidR="000B735B" w:rsidRPr="003450E2">
          <w:t>Конституцией</w:t>
        </w:r>
      </w:hyperlink>
      <w:r w:rsidR="000B735B" w:rsidRPr="003450E2">
        <w:t xml:space="preserve"> Российской Федерации, </w:t>
      </w:r>
      <w:r w:rsidR="000B735B">
        <w:t xml:space="preserve">Законом об образовании, </w:t>
      </w:r>
      <w:r w:rsidR="000B735B" w:rsidRPr="003450E2">
        <w:t>другими федеральными законами, иными нормативными правовыми актами Российской Федерации, законами и иными нормативными правовыми актам</w:t>
      </w:r>
      <w:r w:rsidR="000B735B">
        <w:t>и Республики Бурятия, нормативными правовыми актами органов местного самоуправления МО «Бичурский район»</w:t>
      </w:r>
      <w:r w:rsidR="000B735B" w:rsidRPr="003450E2">
        <w:t xml:space="preserve">, </w:t>
      </w:r>
      <w:r w:rsidR="000B735B">
        <w:t xml:space="preserve">Уставом Учреждения,  его </w:t>
      </w:r>
      <w:r w:rsidR="000B735B" w:rsidRPr="003450E2">
        <w:t>локальными нормативными ак</w:t>
      </w:r>
      <w:r w:rsidR="000B735B">
        <w:t xml:space="preserve">тами, </w:t>
      </w:r>
      <w:r w:rsidR="000B735B" w:rsidRPr="003450E2">
        <w:t xml:space="preserve"> и настоящим Положением.</w:t>
      </w:r>
    </w:p>
    <w:p w:rsidR="000B735B" w:rsidRDefault="000B735B" w:rsidP="000B735B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</w:p>
    <w:p w:rsidR="000B735B" w:rsidRPr="002C7978" w:rsidRDefault="00840D25" w:rsidP="002C7978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2.Задачи и компетенция Управляющего совета</w:t>
      </w:r>
    </w:p>
    <w:p w:rsidR="00FB3044" w:rsidRPr="00FB3044" w:rsidRDefault="00840D25" w:rsidP="00840D25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2.1.Основными задачами Управляющего с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овета являются:</w:t>
      </w:r>
    </w:p>
    <w:p w:rsidR="005F0175" w:rsidRPr="005F0175" w:rsidRDefault="00840D25" w:rsidP="00840D25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5F0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-определение   основных   направлений  развития    Учреждения;</w:t>
      </w:r>
    </w:p>
    <w:p w:rsidR="00840D25" w:rsidRPr="00840D25" w:rsidRDefault="00840D25" w:rsidP="00840D25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       </w:t>
      </w:r>
      <w:r w:rsidR="005F017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-</w:t>
      </w:r>
      <w:r w:rsidRPr="00840D2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повышение   эффективности   финансово-экономической   деятельности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Учреждения, стимулирования труда его работников;</w:t>
      </w:r>
    </w:p>
    <w:p w:rsidR="00840D25" w:rsidRPr="00840D25" w:rsidRDefault="00840D25" w:rsidP="00840D2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       -</w:t>
      </w:r>
      <w:r w:rsidRPr="00840D25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содействие созданию в Учреждении оптимальных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условий и форм организации образовательного процесса;</w:t>
      </w:r>
    </w:p>
    <w:p w:rsidR="00840D25" w:rsidRPr="00840D25" w:rsidRDefault="00840D25" w:rsidP="00840D2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        -</w:t>
      </w:r>
      <w:r w:rsidRPr="00840D25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контроль за соблюдением надлежащих условий обучения и воспитания</w:t>
      </w:r>
      <w:r w:rsidRPr="00840D25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, сохранения и укрепления здоровья </w:t>
      </w:r>
      <w:r w:rsidRPr="00840D25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воспитанников Учреждения; </w:t>
      </w:r>
    </w:p>
    <w:p w:rsidR="00840D25" w:rsidRPr="00840D25" w:rsidRDefault="00840D25" w:rsidP="00840D2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        -</w:t>
      </w:r>
      <w:r w:rsidRPr="00840D25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контроль за целевым </w:t>
      </w:r>
      <w:r w:rsidR="00D705DD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40D25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расходованием финансовых средств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Учреждения.</w:t>
      </w:r>
    </w:p>
    <w:p w:rsidR="00840D25" w:rsidRPr="00840D25" w:rsidRDefault="00840D25" w:rsidP="00840D2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0D25">
        <w:rPr>
          <w:rFonts w:ascii="Times New Roman" w:hAnsi="Times New Roman"/>
          <w:sz w:val="24"/>
          <w:szCs w:val="24"/>
          <w:lang w:val="ru-RU"/>
        </w:rPr>
        <w:t>2.2.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К компетенции Управляющего совета  относится:</w:t>
      </w:r>
    </w:p>
    <w:p w:rsidR="00840D25" w:rsidRPr="00840D25" w:rsidRDefault="00840D2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-консолидация предложений и запросов участников образовательных отношений в   разработке и реализации программы развития  Учреждения;</w:t>
      </w:r>
    </w:p>
    <w:p w:rsidR="00840D25" w:rsidRDefault="00840D2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-определение основных направлений развития  Учреждения;</w:t>
      </w:r>
    </w:p>
    <w:p w:rsidR="00FB3044" w:rsidRPr="00840D25" w:rsidRDefault="00FB3044" w:rsidP="00FB3044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-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заслушивание</w:t>
      </w:r>
      <w:r w:rsidRPr="005F017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отчета заведующего Учреждением</w:t>
      </w:r>
      <w:r w:rsidRPr="005F017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по итогам учебного и финансового года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;</w:t>
      </w:r>
    </w:p>
    <w:p w:rsidR="00840D25" w:rsidRPr="00840D25" w:rsidRDefault="00840D2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-контроль соблюдения нормативно закрепленных требований к условиям организации образовательной деятельности в  Учреждении;</w:t>
      </w:r>
    </w:p>
    <w:p w:rsidR="00840D25" w:rsidRPr="00840D25" w:rsidRDefault="00840D2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-рассмотрение вопросов повышения эффективности финансово-экономической деятельности   Учреждения;</w:t>
      </w:r>
    </w:p>
    <w:p w:rsidR="00840D25" w:rsidRPr="00840D25" w:rsidRDefault="00840D2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5F0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 xml:space="preserve">-контроль целевого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0D25">
        <w:rPr>
          <w:rFonts w:ascii="Times New Roman" w:hAnsi="Times New Roman"/>
          <w:color w:val="000000"/>
          <w:sz w:val="24"/>
          <w:szCs w:val="24"/>
          <w:lang w:val="ru-RU"/>
        </w:rPr>
        <w:t>расходования финансовых средств Учреждения;</w:t>
      </w:r>
    </w:p>
    <w:p w:rsidR="00840D25" w:rsidRPr="00840D25" w:rsidRDefault="009871C2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5F0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-согласование распределения стимулирующей части фонда оплаты труда работников   Учреждения;</w:t>
      </w:r>
    </w:p>
    <w:p w:rsidR="00840D25" w:rsidRPr="00840D25" w:rsidRDefault="009871C2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5F0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-развитие сетевого взаимодействия Учреждения с другими образователь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ными учр</w:t>
      </w:r>
      <w:r w:rsidR="005F0175">
        <w:rPr>
          <w:rFonts w:ascii="Times New Roman" w:hAnsi="Times New Roman"/>
          <w:color w:val="000000"/>
          <w:sz w:val="24"/>
          <w:szCs w:val="24"/>
          <w:lang w:val="ru-RU"/>
        </w:rPr>
        <w:t xml:space="preserve">еждениями, а также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организациями, осуществляющими образовательные функции в других отраслях;</w:t>
      </w:r>
    </w:p>
    <w:p w:rsidR="00840D25" w:rsidRPr="00840D25" w:rsidRDefault="005F0175" w:rsidP="00840D25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840D25" w:rsidRPr="00840D25">
        <w:rPr>
          <w:rFonts w:ascii="Times New Roman" w:hAnsi="Times New Roman"/>
          <w:sz w:val="24"/>
          <w:szCs w:val="24"/>
          <w:lang w:val="ru-RU"/>
        </w:rPr>
        <w:t>обсуждение и принятие решений о согласовании локальных нормативных актов Учреждения;</w:t>
      </w:r>
    </w:p>
    <w:p w:rsidR="00840D25" w:rsidRPr="00840D25" w:rsidRDefault="005F017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-внесение предложений о внесении изменений и дополнений в Устав Учреждения;</w:t>
      </w:r>
    </w:p>
    <w:p w:rsidR="00840D25" w:rsidRPr="00840D25" w:rsidRDefault="005F017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 xml:space="preserve">-содействие в привлечении внебюджетных средств </w:t>
      </w:r>
      <w:r w:rsidR="00D705D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пределах компетенции;</w:t>
      </w:r>
    </w:p>
    <w:p w:rsidR="00840D25" w:rsidRPr="00840D25" w:rsidRDefault="005F017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-обеспечение общественного участия в развитии системы управления качеством образования в Учреждении;</w:t>
      </w:r>
    </w:p>
    <w:p w:rsidR="00840D25" w:rsidRPr="00840D25" w:rsidRDefault="005F0175" w:rsidP="00840D25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-представление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интересы Учрежден</w:t>
      </w:r>
      <w:r w:rsidR="00CE5BD7">
        <w:rPr>
          <w:rFonts w:ascii="Times New Roman" w:hAnsi="Times New Roman"/>
          <w:color w:val="000000"/>
          <w:sz w:val="24"/>
          <w:szCs w:val="24"/>
          <w:lang w:val="ru-RU"/>
        </w:rPr>
        <w:t>ия, а также интересы воспитанников</w:t>
      </w:r>
      <w:r w:rsidR="00840D25" w:rsidRPr="00840D25">
        <w:rPr>
          <w:rFonts w:ascii="Times New Roman" w:hAnsi="Times New Roman"/>
          <w:color w:val="000000"/>
          <w:sz w:val="24"/>
          <w:szCs w:val="24"/>
          <w:lang w:val="ru-RU"/>
        </w:rPr>
        <w:t>, обеспечивая их социальную и правовую защиту;</w:t>
      </w:r>
    </w:p>
    <w:p w:rsidR="00840D25" w:rsidRDefault="005F0175" w:rsidP="00840D25">
      <w:pPr>
        <w:pStyle w:val="1"/>
        <w:ind w:left="0"/>
        <w:jc w:val="both"/>
        <w:outlineLvl w:val="2"/>
      </w:pPr>
      <w:r>
        <w:rPr>
          <w:color w:val="000000"/>
        </w:rPr>
        <w:t xml:space="preserve">         </w:t>
      </w:r>
      <w:r w:rsidR="00840D25" w:rsidRPr="00840D25">
        <w:rPr>
          <w:color w:val="000000"/>
        </w:rPr>
        <w:t>-</w:t>
      </w:r>
      <w:r w:rsidR="00840D25" w:rsidRPr="00840D25">
        <w:t>решение других вопросов, предусмотренных федеральными законами, иными нормативными правовыми актами, а также   Уставом, и локальными нормативными актами Учреждения.</w:t>
      </w:r>
    </w:p>
    <w:p w:rsidR="0053184C" w:rsidRDefault="008B46E0" w:rsidP="0053184C">
      <w:pPr>
        <w:pStyle w:val="1"/>
        <w:ind w:left="0"/>
        <w:jc w:val="both"/>
        <w:outlineLvl w:val="2"/>
      </w:pPr>
      <w:r>
        <w:t>2.3.Управляющий совет</w:t>
      </w:r>
      <w:r w:rsidR="0053184C">
        <w:t xml:space="preserve">  может принять к своему рассмотрению решение любого вопроса деятельности Учреждения, в том числе о соответствии занимаемой должности заведующего Учреждением.</w:t>
      </w:r>
    </w:p>
    <w:p w:rsidR="008B46E0" w:rsidRPr="00840D25" w:rsidRDefault="008B46E0" w:rsidP="00840D25">
      <w:pPr>
        <w:pStyle w:val="1"/>
        <w:ind w:left="0"/>
        <w:jc w:val="both"/>
        <w:outlineLvl w:val="2"/>
      </w:pPr>
    </w:p>
    <w:p w:rsidR="000F4E65" w:rsidRDefault="0076757B" w:rsidP="00A114C1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5B66F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3.Организация деятельности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Управляющего</w:t>
      </w:r>
      <w:r w:rsidR="00F448E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5B66F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совета</w:t>
      </w:r>
    </w:p>
    <w:p w:rsidR="000F4E65" w:rsidRPr="00B06D6D" w:rsidRDefault="00B06D6D" w:rsidP="00B06D6D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 w:eastAsia="ru-RU"/>
        </w:rPr>
        <w:t>3.</w:t>
      </w:r>
      <w:r w:rsidR="000F4E65" w:rsidRPr="000F4E65">
        <w:rPr>
          <w:rFonts w:ascii="Times New Roman" w:hAnsi="Times New Roman"/>
          <w:bCs/>
          <w:iCs/>
          <w:sz w:val="24"/>
          <w:szCs w:val="24"/>
          <w:lang w:val="ru-RU" w:eastAsia="ru-RU"/>
        </w:rPr>
        <w:t>1.</w:t>
      </w:r>
      <w:r w:rsidR="000F4E65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Управляющий совет формируется путем </w:t>
      </w:r>
      <w:r w:rsidR="002C7978">
        <w:rPr>
          <w:rFonts w:ascii="Times New Roman" w:hAnsi="Times New Roman"/>
          <w:bCs/>
          <w:iCs/>
          <w:sz w:val="24"/>
          <w:szCs w:val="24"/>
          <w:lang w:val="ru-RU" w:eastAsia="ru-RU"/>
        </w:rPr>
        <w:t>избрания (</w:t>
      </w:r>
      <w:r w:rsidR="000F4E65">
        <w:rPr>
          <w:rFonts w:ascii="Times New Roman" w:hAnsi="Times New Roman"/>
          <w:bCs/>
          <w:iCs/>
          <w:sz w:val="24"/>
          <w:szCs w:val="24"/>
          <w:lang w:val="ru-RU" w:eastAsia="ru-RU"/>
        </w:rPr>
        <w:t>делегирования</w:t>
      </w:r>
      <w:r w:rsidR="002C7978">
        <w:rPr>
          <w:rFonts w:ascii="Times New Roman" w:hAnsi="Times New Roman"/>
          <w:bCs/>
          <w:iCs/>
          <w:sz w:val="24"/>
          <w:szCs w:val="24"/>
          <w:lang w:val="ru-RU" w:eastAsia="ru-RU"/>
        </w:rPr>
        <w:t>)</w:t>
      </w:r>
      <w:r w:rsidR="000F4E65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своих представителей  </w:t>
      </w:r>
      <w:r w:rsidR="002C7978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от </w:t>
      </w:r>
      <w:r w:rsidR="000F4E65" w:rsidRPr="00A201A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Общего </w:t>
      </w:r>
      <w:r w:rsidR="00082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собрания или Совета работников и </w:t>
      </w:r>
      <w:r w:rsidR="000F4E65" w:rsidRPr="00A201AF">
        <w:rPr>
          <w:rFonts w:ascii="Times New Roman" w:hAnsi="Times New Roman"/>
          <w:color w:val="000000"/>
          <w:sz w:val="24"/>
          <w:szCs w:val="24"/>
          <w:lang w:val="ru-RU"/>
        </w:rPr>
        <w:t>от Совета родителей (законных представител</w:t>
      </w:r>
      <w:r w:rsidR="006B4BFA">
        <w:rPr>
          <w:rFonts w:ascii="Times New Roman" w:hAnsi="Times New Roman"/>
          <w:color w:val="000000"/>
          <w:sz w:val="24"/>
          <w:szCs w:val="24"/>
          <w:lang w:val="ru-RU"/>
        </w:rPr>
        <w:t xml:space="preserve">ей) воспитанников. </w:t>
      </w:r>
      <w:r w:rsidR="000F4E65">
        <w:rPr>
          <w:rFonts w:ascii="Times New Roman" w:hAnsi="Times New Roman"/>
          <w:color w:val="000000"/>
          <w:sz w:val="24"/>
          <w:szCs w:val="24"/>
          <w:lang w:val="ru-RU"/>
        </w:rPr>
        <w:t>Для участия в Управляющем</w:t>
      </w:r>
      <w:r w:rsidR="002C797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совете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коллегиальный орган представ</w:t>
      </w:r>
      <w:r w:rsidR="000F4E6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яет заведующ</w:t>
      </w:r>
      <w:r w:rsidR="000F4E65">
        <w:rPr>
          <w:rFonts w:ascii="Times New Roman" w:hAnsi="Times New Roman"/>
          <w:color w:val="000000"/>
          <w:sz w:val="24"/>
          <w:szCs w:val="24"/>
          <w:lang w:val="ru-RU"/>
        </w:rPr>
        <w:t>ему Учреждением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соответствующую </w:t>
      </w:r>
      <w:r w:rsidR="000F4E6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выписку из протокола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B06D6D">
        <w:rPr>
          <w:rFonts w:ascii="Times New Roman" w:hAnsi="Times New Roman"/>
          <w:color w:val="000000"/>
          <w:sz w:val="24"/>
          <w:szCs w:val="24"/>
          <w:lang w:val="ru-RU"/>
        </w:rPr>
        <w:t>Представитель Учредителя назначается приказом начальника Уп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равления образованием, заверенная копия или выписка</w:t>
      </w:r>
      <w:r w:rsidR="00A114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которого</w:t>
      </w:r>
      <w:r w:rsidR="002C7978">
        <w:rPr>
          <w:rFonts w:ascii="Times New Roman" w:hAnsi="Times New Roman"/>
          <w:color w:val="000000"/>
          <w:sz w:val="24"/>
          <w:szCs w:val="24"/>
          <w:lang w:val="ru-RU"/>
        </w:rPr>
        <w:t xml:space="preserve"> вручается заведующему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чреждением.</w:t>
      </w:r>
      <w:r w:rsidR="006B4BF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Представитель  от общественности избирается </w:t>
      </w:r>
      <w:r w:rsidR="00082AB6">
        <w:rPr>
          <w:rFonts w:ascii="Times New Roman" w:hAnsi="Times New Roman"/>
          <w:color w:val="000000"/>
          <w:sz w:val="24"/>
          <w:szCs w:val="24"/>
          <w:lang w:val="ru-RU"/>
        </w:rPr>
        <w:t>остальным составом Управляющего совета по предложению любого его члена. Представитель от общественности не может быть участником образовательных отношений данного Учреждения, а также работником органов местного самоуправления МО «Бичурский район» и их структурных подразделений.</w:t>
      </w:r>
    </w:p>
    <w:p w:rsidR="000F4E65" w:rsidRPr="000F4E65" w:rsidRDefault="00B06D6D" w:rsidP="000F4E65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114C1">
        <w:rPr>
          <w:rFonts w:ascii="Times New Roman" w:hAnsi="Times New Roman"/>
          <w:bCs/>
          <w:iCs/>
          <w:sz w:val="24"/>
          <w:szCs w:val="24"/>
          <w:lang w:val="ru-RU" w:eastAsia="ru-RU"/>
        </w:rPr>
        <w:t>3.2</w:t>
      </w:r>
      <w:r w:rsidR="000F4E65" w:rsidRPr="00A114C1">
        <w:rPr>
          <w:rFonts w:ascii="Times New Roman" w:hAnsi="Times New Roman"/>
          <w:bCs/>
          <w:iCs/>
          <w:sz w:val="24"/>
          <w:szCs w:val="24"/>
          <w:lang w:val="ru-RU" w:eastAsia="ru-RU"/>
        </w:rPr>
        <w:t>.</w:t>
      </w:r>
      <w:r w:rsidR="00A114C1" w:rsidRPr="00A114C1">
        <w:rPr>
          <w:rFonts w:ascii="Times New Roman" w:hAnsi="Times New Roman"/>
          <w:sz w:val="24"/>
          <w:szCs w:val="24"/>
          <w:lang w:val="ru-RU"/>
        </w:rPr>
        <w:t>Управляющий  совет созывается и проводится заведующим Учреждением по мере необходимости,  но не реже двух раз в год не позднее месяца по окончании учебного и финансового года. Начальник Управления образованием вправе созвать и провести заседание Управляющего совета. Председательствует на заседании Управляющего совета лицо его созвавшее.</w:t>
      </w:r>
    </w:p>
    <w:p w:rsidR="000F4E65" w:rsidRPr="000F4E65" w:rsidRDefault="007B32C6" w:rsidP="000F4E65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3.3.Заседание Управляющего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 xml:space="preserve"> совета считается правомочным, если на нем присутствовало более по</w:t>
      </w:r>
      <w:r>
        <w:rPr>
          <w:rFonts w:ascii="Times New Roman" w:hAnsi="Times New Roman"/>
          <w:sz w:val="24"/>
          <w:szCs w:val="24"/>
          <w:lang w:val="ru-RU"/>
        </w:rPr>
        <w:t>ловины его членов. Для регистрации явки членов Управляющего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 xml:space="preserve"> совета и</w:t>
      </w:r>
      <w:r>
        <w:rPr>
          <w:rFonts w:ascii="Times New Roman" w:hAnsi="Times New Roman"/>
          <w:sz w:val="24"/>
          <w:szCs w:val="24"/>
          <w:lang w:val="ru-RU"/>
        </w:rPr>
        <w:t xml:space="preserve"> ведения протокола председательствующим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 xml:space="preserve"> назначается секретарь</w:t>
      </w:r>
      <w:r w:rsidR="00A114C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14C1">
        <w:rPr>
          <w:rFonts w:ascii="Times New Roman" w:hAnsi="Times New Roman"/>
          <w:sz w:val="24"/>
          <w:szCs w:val="24"/>
          <w:lang w:val="ru-RU"/>
        </w:rPr>
        <w:t xml:space="preserve">как правило, 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>из чис</w:t>
      </w:r>
      <w:r>
        <w:rPr>
          <w:rFonts w:ascii="Times New Roman" w:hAnsi="Times New Roman"/>
          <w:sz w:val="24"/>
          <w:szCs w:val="24"/>
          <w:lang w:val="ru-RU"/>
        </w:rPr>
        <w:t>ла членов Управляющего совета</w:t>
      </w:r>
      <w:r w:rsidR="000F4E65" w:rsidRPr="000F4E65">
        <w:rPr>
          <w:rFonts w:ascii="Times New Roman" w:hAnsi="Times New Roman"/>
          <w:sz w:val="24"/>
          <w:szCs w:val="24"/>
          <w:lang w:val="ru-RU"/>
        </w:rPr>
        <w:t>.</w:t>
      </w:r>
    </w:p>
    <w:p w:rsidR="00A114C1" w:rsidRDefault="007B32C6" w:rsidP="00A114C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</w:t>
      </w:r>
      <w:r w:rsidR="00A114C1" w:rsidRPr="00A114C1">
        <w:rPr>
          <w:rFonts w:ascii="Times New Roman" w:hAnsi="Times New Roman"/>
          <w:sz w:val="24"/>
          <w:szCs w:val="24"/>
          <w:lang w:val="ru-RU"/>
        </w:rPr>
        <w:t xml:space="preserve">Явка членов Управляющего совета фиксируется в регистрационном списке, путем собственноручной записи и его росписи. Регистрационный список подписывается председательствующим и секретарем. </w:t>
      </w:r>
    </w:p>
    <w:p w:rsidR="00A114C1" w:rsidRPr="00A114C1" w:rsidRDefault="00A114C1" w:rsidP="00A114C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114C1">
        <w:rPr>
          <w:rFonts w:ascii="Times New Roman" w:hAnsi="Times New Roman"/>
          <w:color w:val="000000"/>
          <w:sz w:val="24"/>
          <w:szCs w:val="24"/>
          <w:lang w:val="ru-RU"/>
        </w:rPr>
        <w:t>3.5.</w:t>
      </w:r>
      <w:r w:rsidRPr="00A114C1">
        <w:rPr>
          <w:rFonts w:ascii="Times New Roman" w:hAnsi="Times New Roman"/>
          <w:sz w:val="24"/>
          <w:szCs w:val="24"/>
          <w:lang w:val="ru-RU"/>
        </w:rPr>
        <w:t>Решения Управляющего  совета принимаются простым большинством голосов и оформляются протоколом</w:t>
      </w:r>
      <w:r>
        <w:rPr>
          <w:rFonts w:ascii="Times New Roman" w:hAnsi="Times New Roman"/>
          <w:sz w:val="24"/>
          <w:szCs w:val="24"/>
          <w:lang w:val="ru-RU"/>
        </w:rPr>
        <w:t xml:space="preserve"> (Приложение №1)</w:t>
      </w:r>
      <w:r w:rsidRPr="00A114C1">
        <w:rPr>
          <w:rFonts w:ascii="Times New Roman" w:hAnsi="Times New Roman"/>
          <w:sz w:val="24"/>
          <w:szCs w:val="24"/>
          <w:lang w:val="ru-RU"/>
        </w:rPr>
        <w:t>, который подписывается председательствующим и секретарем.</w:t>
      </w:r>
    </w:p>
    <w:p w:rsidR="00A114C1" w:rsidRPr="00A114C1" w:rsidRDefault="00A114C1" w:rsidP="00A114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A114C1">
        <w:rPr>
          <w:rFonts w:ascii="Times New Roman" w:hAnsi="Times New Roman"/>
          <w:iCs/>
          <w:sz w:val="24"/>
          <w:szCs w:val="24"/>
          <w:lang w:val="ru-RU" w:eastAsia="ru-RU"/>
        </w:rPr>
        <w:t xml:space="preserve">    Решение, принятое Управляющим советом в пределах его компетенции   является обяза</w:t>
      </w:r>
      <w:r w:rsidR="00FB6ED9">
        <w:rPr>
          <w:rFonts w:ascii="Times New Roman" w:hAnsi="Times New Roman"/>
          <w:iCs/>
          <w:sz w:val="24"/>
          <w:szCs w:val="24"/>
          <w:lang w:val="ru-RU" w:eastAsia="ru-RU"/>
        </w:rPr>
        <w:t>тельным для исполнения заведующим Учреждением и его работниками.</w:t>
      </w:r>
    </w:p>
    <w:p w:rsidR="000F4E65" w:rsidRPr="00082AB6" w:rsidRDefault="00A114C1" w:rsidP="00082A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3.6.</w:t>
      </w:r>
      <w:r w:rsidRPr="00A114C1">
        <w:rPr>
          <w:rFonts w:ascii="Times New Roman" w:hAnsi="Times New Roman"/>
          <w:sz w:val="24"/>
          <w:szCs w:val="24"/>
          <w:lang w:val="ru-RU"/>
        </w:rPr>
        <w:t xml:space="preserve">В протоколе заседания Управляющего </w:t>
      </w:r>
      <w:proofErr w:type="gramStart"/>
      <w:r w:rsidRPr="00A114C1">
        <w:rPr>
          <w:rFonts w:ascii="Times New Roman" w:hAnsi="Times New Roman"/>
          <w:sz w:val="24"/>
          <w:szCs w:val="24"/>
          <w:lang w:val="ru-RU"/>
        </w:rPr>
        <w:t>совета  обязательно</w:t>
      </w:r>
      <w:proofErr w:type="gramEnd"/>
      <w:r w:rsidRPr="00A114C1">
        <w:rPr>
          <w:rFonts w:ascii="Times New Roman" w:hAnsi="Times New Roman"/>
          <w:sz w:val="24"/>
          <w:szCs w:val="24"/>
          <w:lang w:val="ru-RU"/>
        </w:rPr>
        <w:t xml:space="preserve"> отражаются сведения о дате заседания, времени начала и окончания заседания, данные об общем количестве членов, их явке и наличии кворума,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заседания Управляющего  совета обязательно прилагается регистрационный список</w:t>
      </w:r>
      <w:r>
        <w:rPr>
          <w:rFonts w:ascii="Times New Roman" w:hAnsi="Times New Roman"/>
          <w:sz w:val="24"/>
          <w:szCs w:val="24"/>
          <w:lang w:val="ru-RU"/>
        </w:rPr>
        <w:t xml:space="preserve"> (Приложение №2)</w:t>
      </w:r>
      <w:r w:rsidRPr="00A114C1">
        <w:rPr>
          <w:rFonts w:ascii="Times New Roman" w:hAnsi="Times New Roman"/>
          <w:sz w:val="24"/>
          <w:szCs w:val="24"/>
          <w:lang w:val="ru-RU"/>
        </w:rPr>
        <w:t>.</w:t>
      </w:r>
    </w:p>
    <w:p w:rsidR="002903BD" w:rsidRPr="002903BD" w:rsidRDefault="00082AB6" w:rsidP="002903BD">
      <w:pPr>
        <w:pStyle w:val="ConsPlusNormal"/>
        <w:jc w:val="both"/>
      </w:pPr>
      <w:r>
        <w:t>3.7</w:t>
      </w:r>
      <w:r w:rsidR="000F4E65">
        <w:t>.Заведующий Учреждением обеспечивает надлежащее ведение и хране</w:t>
      </w:r>
      <w:r w:rsidR="00A114C1">
        <w:t>ние документации Управляющего</w:t>
      </w:r>
      <w:r w:rsidR="000F4E65">
        <w:t xml:space="preserve"> совета.</w:t>
      </w:r>
      <w:r w:rsidR="002903BD" w:rsidRPr="002903BD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903BD">
        <w:rPr>
          <w:sz w:val="16"/>
          <w:szCs w:val="16"/>
        </w:rPr>
        <w:t xml:space="preserve"> </w:t>
      </w:r>
    </w:p>
    <w:p w:rsidR="002903BD" w:rsidRDefault="002903BD" w:rsidP="002903BD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93A59" w:rsidRPr="002903BD" w:rsidRDefault="00D93A59" w:rsidP="00D93A59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903BD">
        <w:rPr>
          <w:rFonts w:ascii="Times New Roman" w:hAnsi="Times New Roman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№1</w:t>
      </w:r>
    </w:p>
    <w:p w:rsidR="00D93A59" w:rsidRPr="002903BD" w:rsidRDefault="00D93A59" w:rsidP="00D93A59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93A59" w:rsidRPr="002903BD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ПРОТОКОЛ</w:t>
      </w:r>
    </w:p>
    <w:p w:rsidR="00D93A59" w:rsidRPr="002903BD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>аседания Управляющего</w:t>
      </w:r>
      <w:r w:rsidRPr="002903BD">
        <w:rPr>
          <w:rFonts w:ascii="Times New Roman" w:hAnsi="Times New Roman"/>
          <w:sz w:val="24"/>
          <w:szCs w:val="24"/>
          <w:lang w:val="ru-RU"/>
        </w:rPr>
        <w:t xml:space="preserve"> совета</w:t>
      </w:r>
      <w:r>
        <w:rPr>
          <w:rFonts w:ascii="Times New Roman" w:hAnsi="Times New Roman"/>
          <w:sz w:val="24"/>
          <w:szCs w:val="24"/>
          <w:lang w:val="ru-RU"/>
        </w:rPr>
        <w:t xml:space="preserve">  МБДОУ Детский сад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Баяр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D93A59" w:rsidRPr="002903BD" w:rsidRDefault="00D93A59" w:rsidP="00D93A5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у. Средний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Харлун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ул. Центральная 7а                </w:t>
      </w:r>
      <w:r w:rsidRPr="002903BD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="00284CC7">
        <w:rPr>
          <w:rFonts w:ascii="Times New Roman" w:hAnsi="Times New Roman"/>
          <w:sz w:val="24"/>
          <w:szCs w:val="24"/>
          <w:lang w:val="ru-RU"/>
        </w:rPr>
        <w:t>22</w:t>
      </w:r>
      <w:proofErr w:type="gramStart"/>
      <w:r w:rsidR="00284CC7">
        <w:rPr>
          <w:rFonts w:ascii="Times New Roman" w:hAnsi="Times New Roman"/>
          <w:sz w:val="24"/>
          <w:szCs w:val="24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lang w:val="ru-RU"/>
        </w:rPr>
        <w:t xml:space="preserve"> 2021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903BD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903BD">
        <w:rPr>
          <w:rFonts w:ascii="Times New Roman" w:hAnsi="Times New Roman"/>
          <w:sz w:val="24"/>
          <w:szCs w:val="24"/>
          <w:lang w:val="ru-RU"/>
        </w:rPr>
        <w:t>Начато: 10.00. Окончено: 11.00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lang w:val="ru-RU"/>
        </w:rPr>
        <w:t>списку членов совета   – 5</w:t>
      </w:r>
      <w:r w:rsidRPr="002903BD">
        <w:rPr>
          <w:rFonts w:ascii="Times New Roman" w:hAnsi="Times New Roman"/>
          <w:sz w:val="24"/>
          <w:szCs w:val="24"/>
          <w:lang w:val="ru-RU"/>
        </w:rPr>
        <w:t>,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На заседании присутствует  – 4,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 xml:space="preserve">Процент явки (кворум) – </w:t>
      </w:r>
      <w:r w:rsidR="00284CC7">
        <w:rPr>
          <w:rFonts w:ascii="Times New Roman" w:hAnsi="Times New Roman"/>
          <w:sz w:val="24"/>
          <w:szCs w:val="24"/>
          <w:lang w:val="ru-RU"/>
        </w:rPr>
        <w:t>99</w:t>
      </w:r>
      <w:r>
        <w:rPr>
          <w:rFonts w:ascii="Times New Roman" w:hAnsi="Times New Roman"/>
          <w:sz w:val="24"/>
          <w:szCs w:val="24"/>
          <w:lang w:val="ru-RU"/>
        </w:rPr>
        <w:t>%</w:t>
      </w:r>
      <w:r w:rsidRPr="002903BD">
        <w:rPr>
          <w:rFonts w:ascii="Times New Roman" w:hAnsi="Times New Roman"/>
          <w:sz w:val="24"/>
          <w:szCs w:val="24"/>
          <w:lang w:val="ru-RU"/>
        </w:rPr>
        <w:t>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Председательств</w:t>
      </w:r>
      <w:r>
        <w:rPr>
          <w:rFonts w:ascii="Times New Roman" w:hAnsi="Times New Roman"/>
          <w:sz w:val="24"/>
          <w:szCs w:val="24"/>
          <w:lang w:val="ru-RU"/>
        </w:rPr>
        <w:t xml:space="preserve">ует на заседании Управляющего совета заведующий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Жигжитова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Г.А</w:t>
      </w:r>
      <w:r w:rsidRPr="002903BD">
        <w:rPr>
          <w:rFonts w:ascii="Times New Roman" w:hAnsi="Times New Roman"/>
          <w:sz w:val="24"/>
          <w:szCs w:val="24"/>
          <w:lang w:val="ru-RU"/>
        </w:rPr>
        <w:t xml:space="preserve">, которая объявляет об открытии заседания и наличии </w:t>
      </w:r>
      <w:proofErr w:type="gramStart"/>
      <w:r w:rsidRPr="002903BD">
        <w:rPr>
          <w:rFonts w:ascii="Times New Roman" w:hAnsi="Times New Roman"/>
          <w:sz w:val="24"/>
          <w:szCs w:val="24"/>
          <w:lang w:val="ru-RU"/>
        </w:rPr>
        <w:t>кворума,  назначает</w:t>
      </w:r>
      <w:proofErr w:type="gramEnd"/>
      <w:r w:rsidRPr="002903BD">
        <w:rPr>
          <w:rFonts w:ascii="Times New Roman" w:hAnsi="Times New Roman"/>
          <w:sz w:val="24"/>
          <w:szCs w:val="24"/>
          <w:lang w:val="ru-RU"/>
        </w:rPr>
        <w:t xml:space="preserve"> секретаре</w:t>
      </w:r>
      <w:r>
        <w:rPr>
          <w:rFonts w:ascii="Times New Roman" w:hAnsi="Times New Roman"/>
          <w:sz w:val="24"/>
          <w:szCs w:val="24"/>
          <w:lang w:val="ru-RU"/>
        </w:rPr>
        <w:t xml:space="preserve">м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Ленхоеву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С.С</w:t>
      </w:r>
      <w:r w:rsidRPr="002903BD">
        <w:rPr>
          <w:rFonts w:ascii="Times New Roman" w:hAnsi="Times New Roman"/>
          <w:sz w:val="24"/>
          <w:szCs w:val="24"/>
          <w:lang w:val="ru-RU"/>
        </w:rPr>
        <w:t>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Председатель объявляет повестку дня:</w:t>
      </w:r>
    </w:p>
    <w:p w:rsidR="00D93A59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1.О подготовке новой редакции Устава Учреждения.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Возражений и предложений по повестке дня не поступило.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Голосовали: За – единогласно.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1вопрос. О подготовке</w:t>
      </w:r>
      <w:r w:rsidRPr="002903BD">
        <w:rPr>
          <w:rFonts w:ascii="Times New Roman" w:hAnsi="Times New Roman"/>
          <w:sz w:val="24"/>
          <w:szCs w:val="24"/>
          <w:lang w:val="ru-RU"/>
        </w:rPr>
        <w:t xml:space="preserve"> новой редакции Устава Учреждения. 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С информацией выступил  зав</w:t>
      </w:r>
      <w:r>
        <w:rPr>
          <w:rFonts w:ascii="Times New Roman" w:hAnsi="Times New Roman"/>
          <w:sz w:val="24"/>
          <w:szCs w:val="24"/>
          <w:lang w:val="ru-RU"/>
        </w:rPr>
        <w:t xml:space="preserve">едующий  Учреждением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Жигжитова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Г.А</w:t>
      </w:r>
      <w:r w:rsidRPr="002903BD">
        <w:rPr>
          <w:rFonts w:ascii="Times New Roman" w:hAnsi="Times New Roman"/>
          <w:sz w:val="24"/>
          <w:szCs w:val="24"/>
          <w:lang w:val="ru-RU"/>
        </w:rPr>
        <w:t>, которая сообщила о разработанном проекте новой редакции Устава Учреждения,  в связи с изменениями,  внесенными в Закон об образовании. Предлагается рассмотреть  и принять его для обсуждения Общим собранием работников и Общим собранием родителей.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Поступило предложение:</w:t>
      </w:r>
    </w:p>
    <w:p w:rsidR="00D93A59" w:rsidRPr="002903BD" w:rsidRDefault="00284CC7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 совета  Бадмаева Э.Н</w:t>
      </w:r>
      <w:r w:rsidR="00D93A59" w:rsidRPr="002903BD">
        <w:rPr>
          <w:rFonts w:ascii="Times New Roman" w:hAnsi="Times New Roman"/>
          <w:sz w:val="24"/>
          <w:szCs w:val="24"/>
          <w:lang w:val="ru-RU"/>
        </w:rPr>
        <w:t>.  Считаю, что с предложенным проектом нового Устава необходимо согласится и вынести на обсуждение.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Других предложений не поступило.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Решили: Одобрить проект нового Устава Учреждения и вынести его на обсуждение Общим собранием работников и Общим собранием родителей.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03BD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олосовали: За – единогласно.</w:t>
      </w: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Pr="002903BD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Председательствующий</w:t>
      </w:r>
      <w:r w:rsidR="00284CC7">
        <w:rPr>
          <w:rFonts w:ascii="Times New Roman" w:hAnsi="Times New Roman"/>
          <w:sz w:val="24"/>
          <w:szCs w:val="24"/>
          <w:lang w:val="ru-RU"/>
        </w:rPr>
        <w:t>______________________(</w:t>
      </w:r>
      <w:proofErr w:type="spellStart"/>
      <w:r w:rsidR="00284CC7">
        <w:rPr>
          <w:rFonts w:ascii="Times New Roman" w:hAnsi="Times New Roman"/>
          <w:sz w:val="24"/>
          <w:szCs w:val="24"/>
          <w:lang w:val="ru-RU"/>
        </w:rPr>
        <w:t>Жигжитова</w:t>
      </w:r>
      <w:proofErr w:type="spellEnd"/>
      <w:r w:rsidR="00284CC7">
        <w:rPr>
          <w:rFonts w:ascii="Times New Roman" w:hAnsi="Times New Roman"/>
          <w:sz w:val="24"/>
          <w:szCs w:val="24"/>
          <w:lang w:val="ru-RU"/>
        </w:rPr>
        <w:t xml:space="preserve"> Г.А.</w:t>
      </w:r>
      <w:r w:rsidRPr="002903BD">
        <w:rPr>
          <w:rFonts w:ascii="Times New Roman" w:hAnsi="Times New Roman"/>
          <w:sz w:val="24"/>
          <w:szCs w:val="24"/>
          <w:lang w:val="ru-RU"/>
        </w:rPr>
        <w:t>)</w:t>
      </w:r>
    </w:p>
    <w:p w:rsidR="00D93A59" w:rsidRPr="002903BD" w:rsidRDefault="00D93A59" w:rsidP="00D93A59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903BD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</w:t>
      </w:r>
      <w:r w:rsidRPr="002903BD">
        <w:rPr>
          <w:rFonts w:ascii="Times New Roman" w:hAnsi="Times New Roman"/>
          <w:sz w:val="16"/>
          <w:szCs w:val="16"/>
          <w:lang w:val="ru-RU"/>
        </w:rPr>
        <w:t xml:space="preserve"> (роспи</w:t>
      </w:r>
      <w:r w:rsidR="00284CC7">
        <w:rPr>
          <w:rFonts w:ascii="Times New Roman" w:hAnsi="Times New Roman"/>
          <w:sz w:val="16"/>
          <w:szCs w:val="16"/>
          <w:lang w:val="ru-RU"/>
        </w:rPr>
        <w:t xml:space="preserve">сь)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</w:t>
      </w:r>
      <w:r w:rsidRPr="002903BD">
        <w:rPr>
          <w:rFonts w:ascii="Times New Roman" w:hAnsi="Times New Roman"/>
          <w:sz w:val="16"/>
          <w:szCs w:val="16"/>
          <w:lang w:val="ru-RU"/>
        </w:rPr>
        <w:t xml:space="preserve"> (фамилия и инициалы)</w:t>
      </w:r>
    </w:p>
    <w:p w:rsidR="00D93A59" w:rsidRPr="00FE1F98" w:rsidRDefault="00D93A59" w:rsidP="00D93A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F98">
        <w:rPr>
          <w:rFonts w:ascii="Times New Roman" w:hAnsi="Times New Roman"/>
          <w:sz w:val="24"/>
          <w:szCs w:val="24"/>
          <w:lang w:val="ru-RU"/>
        </w:rPr>
        <w:t>Сек</w:t>
      </w:r>
      <w:r w:rsidR="00284CC7">
        <w:rPr>
          <w:rFonts w:ascii="Times New Roman" w:hAnsi="Times New Roman"/>
          <w:sz w:val="24"/>
          <w:szCs w:val="24"/>
          <w:lang w:val="ru-RU"/>
        </w:rPr>
        <w:t>ретарь _______________________(</w:t>
      </w:r>
      <w:proofErr w:type="spellStart"/>
      <w:r w:rsidR="00284CC7">
        <w:rPr>
          <w:rFonts w:ascii="Times New Roman" w:hAnsi="Times New Roman"/>
          <w:sz w:val="24"/>
          <w:szCs w:val="24"/>
          <w:lang w:val="ru-RU"/>
        </w:rPr>
        <w:t>Ленхоева</w:t>
      </w:r>
      <w:proofErr w:type="spellEnd"/>
      <w:r w:rsidR="00284CC7">
        <w:rPr>
          <w:rFonts w:ascii="Times New Roman" w:hAnsi="Times New Roman"/>
          <w:sz w:val="24"/>
          <w:szCs w:val="24"/>
          <w:lang w:val="ru-RU"/>
        </w:rPr>
        <w:t xml:space="preserve"> С.С.</w:t>
      </w:r>
      <w:r w:rsidRPr="00FE1F98">
        <w:rPr>
          <w:rFonts w:ascii="Times New Roman" w:hAnsi="Times New Roman"/>
          <w:sz w:val="24"/>
          <w:szCs w:val="24"/>
          <w:lang w:val="ru-RU"/>
        </w:rPr>
        <w:t>)</w:t>
      </w: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A59" w:rsidRDefault="00D93A59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C7" w:rsidRPr="00284CC7" w:rsidRDefault="00284CC7" w:rsidP="00D93A5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D93A59" w:rsidRDefault="00D93A59" w:rsidP="00D93A59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93A59" w:rsidRPr="00105F8F" w:rsidRDefault="00D93A59" w:rsidP="00D93A5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5F8F">
        <w:rPr>
          <w:rFonts w:ascii="Times New Roman" w:hAnsi="Times New Roman"/>
          <w:sz w:val="16"/>
          <w:szCs w:val="16"/>
          <w:lang w:val="ru-RU"/>
        </w:rPr>
        <w:lastRenderedPageBreak/>
        <w:t>Приложение №2</w:t>
      </w:r>
    </w:p>
    <w:p w:rsidR="00D93A59" w:rsidRPr="00105F8F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05F8F">
        <w:rPr>
          <w:rFonts w:ascii="Times New Roman" w:hAnsi="Times New Roman"/>
          <w:sz w:val="24"/>
          <w:szCs w:val="24"/>
          <w:lang w:val="ru-RU"/>
        </w:rPr>
        <w:t>Регистрационный список</w:t>
      </w:r>
    </w:p>
    <w:p w:rsidR="00D93A59" w:rsidRPr="00105F8F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05F8F">
        <w:rPr>
          <w:rFonts w:ascii="Times New Roman" w:hAnsi="Times New Roman"/>
          <w:sz w:val="24"/>
          <w:szCs w:val="24"/>
          <w:lang w:val="ru-RU"/>
        </w:rPr>
        <w:t>учас</w:t>
      </w:r>
      <w:r>
        <w:rPr>
          <w:rFonts w:ascii="Times New Roman" w:hAnsi="Times New Roman"/>
          <w:sz w:val="24"/>
          <w:szCs w:val="24"/>
          <w:lang w:val="ru-RU"/>
        </w:rPr>
        <w:t>тников заседания Управляющего</w:t>
      </w:r>
      <w:r w:rsidRPr="00105F8F">
        <w:rPr>
          <w:rFonts w:ascii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>овета  МБДОУ Детский сад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Баяр</w:t>
      </w:r>
      <w:proofErr w:type="spellEnd"/>
      <w:r w:rsidRPr="00105F8F">
        <w:rPr>
          <w:rFonts w:ascii="Times New Roman" w:hAnsi="Times New Roman"/>
          <w:sz w:val="24"/>
          <w:szCs w:val="24"/>
          <w:lang w:val="ru-RU"/>
        </w:rPr>
        <w:t>»</w:t>
      </w:r>
    </w:p>
    <w:p w:rsidR="00D93A59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4CC7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>»</w:t>
      </w:r>
      <w:r w:rsidR="00284CC7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2021г.</w:t>
      </w:r>
    </w:p>
    <w:p w:rsidR="00D93A59" w:rsidRDefault="00D93A59" w:rsidP="00D93A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A59" w:rsidRDefault="00D93A59" w:rsidP="00D93A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3A59" w:rsidRDefault="00D93A59" w:rsidP="00D93A5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6733"/>
        <w:gridCol w:w="2082"/>
      </w:tblGrid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33" w:type="dxa"/>
          </w:tcPr>
          <w:p w:rsidR="00D93A59" w:rsidRDefault="00D93A59" w:rsidP="0038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</w:p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Роспись</w:t>
            </w:r>
            <w:proofErr w:type="spellEnd"/>
          </w:p>
        </w:tc>
      </w:tr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3" w:type="dxa"/>
          </w:tcPr>
          <w:p w:rsidR="00D93A59" w:rsidRPr="009C3D97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33" w:type="dxa"/>
          </w:tcPr>
          <w:p w:rsidR="00D93A59" w:rsidRPr="009C3D97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3" w:type="dxa"/>
          </w:tcPr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3" w:type="dxa"/>
          </w:tcPr>
          <w:p w:rsidR="00D93A59" w:rsidRPr="00616130" w:rsidRDefault="00D93A59" w:rsidP="00383E70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59" w:rsidTr="00383E70">
        <w:tc>
          <w:tcPr>
            <w:tcW w:w="70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A59" w:rsidRPr="00616130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33" w:type="dxa"/>
          </w:tcPr>
          <w:p w:rsidR="00D93A59" w:rsidRPr="00B802E5" w:rsidRDefault="00D93A59" w:rsidP="00383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</w:tcPr>
          <w:p w:rsidR="00D93A59" w:rsidRDefault="00D93A59" w:rsidP="00383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A59" w:rsidRDefault="00D93A59" w:rsidP="00D93A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3A59" w:rsidRDefault="00D93A59" w:rsidP="00D93A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3A59" w:rsidRPr="0096012B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Председательствующий</w:t>
      </w:r>
      <w:r w:rsidRPr="0096012B">
        <w:rPr>
          <w:rFonts w:ascii="Times New Roman" w:hAnsi="Times New Roman"/>
          <w:sz w:val="24"/>
          <w:szCs w:val="24"/>
          <w:lang w:val="ru-RU"/>
        </w:rPr>
        <w:t>_________________</w:t>
      </w:r>
      <w:proofErr w:type="gramStart"/>
      <w:r w:rsidRPr="0096012B">
        <w:rPr>
          <w:rFonts w:ascii="Times New Roman" w:hAnsi="Times New Roman"/>
          <w:sz w:val="24"/>
          <w:szCs w:val="24"/>
          <w:lang w:val="ru-RU"/>
        </w:rPr>
        <w:t>_(</w:t>
      </w:r>
      <w:proofErr w:type="gramEnd"/>
      <w:r w:rsidRPr="0096012B">
        <w:rPr>
          <w:rFonts w:ascii="Times New Roman" w:hAnsi="Times New Roman"/>
          <w:sz w:val="24"/>
          <w:szCs w:val="24"/>
          <w:lang w:val="ru-RU"/>
        </w:rPr>
        <w:t>_______________________)</w:t>
      </w:r>
    </w:p>
    <w:p w:rsidR="00D93A59" w:rsidRDefault="00D93A59" w:rsidP="00D93A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60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012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</w:t>
      </w:r>
      <w:r w:rsidRPr="0096012B">
        <w:rPr>
          <w:rFonts w:ascii="Times New Roman" w:hAnsi="Times New Roman"/>
          <w:sz w:val="16"/>
          <w:szCs w:val="16"/>
          <w:lang w:val="ru-RU"/>
        </w:rPr>
        <w:t xml:space="preserve">(подпись)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 w:rsidRPr="0096012B">
        <w:rPr>
          <w:rFonts w:ascii="Times New Roman" w:hAnsi="Times New Roman"/>
          <w:sz w:val="16"/>
          <w:szCs w:val="16"/>
          <w:lang w:val="ru-RU"/>
        </w:rPr>
        <w:t>(фамилия и инициалы)</w:t>
      </w:r>
      <w:r>
        <w:rPr>
          <w:rFonts w:ascii="Times New Roman" w:hAnsi="Times New Roman"/>
          <w:sz w:val="16"/>
          <w:szCs w:val="16"/>
          <w:lang w:val="ru-RU"/>
        </w:rPr>
        <w:t xml:space="preserve">  </w:t>
      </w:r>
    </w:p>
    <w:p w:rsidR="00D93A59" w:rsidRPr="00105F8F" w:rsidRDefault="00D93A59" w:rsidP="00D93A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93A59" w:rsidRDefault="00D93A59" w:rsidP="00D9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Секретарь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(_______________________)</w:t>
      </w:r>
    </w:p>
    <w:p w:rsidR="00D93A59" w:rsidRPr="004E5D97" w:rsidRDefault="00D93A59" w:rsidP="00D93A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E5D97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(подпись)                                 (фамилия и инициалы)</w:t>
      </w:r>
    </w:p>
    <w:p w:rsidR="00D93A59" w:rsidRDefault="00D93A59" w:rsidP="002903BD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R="00D93A59" w:rsidSect="00E574DF">
      <w:footerReference w:type="default" r:id="rId10"/>
      <w:pgSz w:w="11909" w:h="16834"/>
      <w:pgMar w:top="1134" w:right="907" w:bottom="1134" w:left="1701" w:header="0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C9" w:rsidRDefault="00F954C9" w:rsidP="008B7520">
      <w:pPr>
        <w:spacing w:after="0" w:line="240" w:lineRule="auto"/>
      </w:pPr>
      <w:r>
        <w:separator/>
      </w:r>
    </w:p>
  </w:endnote>
  <w:endnote w:type="continuationSeparator" w:id="0">
    <w:p w:rsidR="00F954C9" w:rsidRDefault="00F954C9" w:rsidP="008B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65" w:rsidRDefault="000F4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C9" w:rsidRDefault="00F954C9" w:rsidP="008B7520">
      <w:pPr>
        <w:spacing w:after="0" w:line="240" w:lineRule="auto"/>
      </w:pPr>
      <w:r>
        <w:separator/>
      </w:r>
    </w:p>
  </w:footnote>
  <w:footnote w:type="continuationSeparator" w:id="0">
    <w:p w:rsidR="00F954C9" w:rsidRDefault="00F954C9" w:rsidP="008B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rFonts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5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CB"/>
    <w:rsid w:val="00016273"/>
    <w:rsid w:val="00062C4D"/>
    <w:rsid w:val="00082AB6"/>
    <w:rsid w:val="00086E8F"/>
    <w:rsid w:val="000B735B"/>
    <w:rsid w:val="000F4E65"/>
    <w:rsid w:val="00105F8F"/>
    <w:rsid w:val="00107A8E"/>
    <w:rsid w:val="001406C6"/>
    <w:rsid w:val="001F713A"/>
    <w:rsid w:val="00251FE2"/>
    <w:rsid w:val="00284CC7"/>
    <w:rsid w:val="002903BD"/>
    <w:rsid w:val="002C7978"/>
    <w:rsid w:val="003A082D"/>
    <w:rsid w:val="003C279A"/>
    <w:rsid w:val="003F053A"/>
    <w:rsid w:val="004228F8"/>
    <w:rsid w:val="004317CE"/>
    <w:rsid w:val="004379D5"/>
    <w:rsid w:val="0047725F"/>
    <w:rsid w:val="00492B68"/>
    <w:rsid w:val="00505CB1"/>
    <w:rsid w:val="0053184C"/>
    <w:rsid w:val="0056437B"/>
    <w:rsid w:val="005B66F3"/>
    <w:rsid w:val="005F0175"/>
    <w:rsid w:val="005F7261"/>
    <w:rsid w:val="006B4BFA"/>
    <w:rsid w:val="007126C2"/>
    <w:rsid w:val="0076584E"/>
    <w:rsid w:val="0076757B"/>
    <w:rsid w:val="007923AF"/>
    <w:rsid w:val="00792646"/>
    <w:rsid w:val="007B32C6"/>
    <w:rsid w:val="007C1961"/>
    <w:rsid w:val="00840D25"/>
    <w:rsid w:val="008856DE"/>
    <w:rsid w:val="008B46E0"/>
    <w:rsid w:val="008B7520"/>
    <w:rsid w:val="009160B0"/>
    <w:rsid w:val="0096012B"/>
    <w:rsid w:val="009871C2"/>
    <w:rsid w:val="00992F9E"/>
    <w:rsid w:val="009D352B"/>
    <w:rsid w:val="00A114C1"/>
    <w:rsid w:val="00A14855"/>
    <w:rsid w:val="00A201AF"/>
    <w:rsid w:val="00B06D6D"/>
    <w:rsid w:val="00B27233"/>
    <w:rsid w:val="00B5504E"/>
    <w:rsid w:val="00BF15CB"/>
    <w:rsid w:val="00C247D6"/>
    <w:rsid w:val="00CE41CA"/>
    <w:rsid w:val="00CE5BD7"/>
    <w:rsid w:val="00D705DD"/>
    <w:rsid w:val="00D93A59"/>
    <w:rsid w:val="00E574DF"/>
    <w:rsid w:val="00EA1D4E"/>
    <w:rsid w:val="00F311F0"/>
    <w:rsid w:val="00F40165"/>
    <w:rsid w:val="00F448ED"/>
    <w:rsid w:val="00F45AF7"/>
    <w:rsid w:val="00F954C9"/>
    <w:rsid w:val="00FA047E"/>
    <w:rsid w:val="00FB3044"/>
    <w:rsid w:val="00FB6ED9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CED0-34B9-4044-ABF9-2C836802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CB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15CB"/>
    <w:rPr>
      <w:b/>
      <w:bCs/>
      <w:color w:val="943634"/>
      <w:spacing w:val="5"/>
    </w:rPr>
  </w:style>
  <w:style w:type="paragraph" w:styleId="a4">
    <w:name w:val="No Spacing"/>
    <w:basedOn w:val="a"/>
    <w:link w:val="a5"/>
    <w:uiPriority w:val="1"/>
    <w:qFormat/>
    <w:rsid w:val="00BF15C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F15CB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BF15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F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5CB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0B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201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29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52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0476&amp;date=25.04.2021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25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Dexp</cp:lastModifiedBy>
  <cp:revision>2</cp:revision>
  <cp:lastPrinted>2021-11-16T06:12:00Z</cp:lastPrinted>
  <dcterms:created xsi:type="dcterms:W3CDTF">2024-09-04T05:55:00Z</dcterms:created>
  <dcterms:modified xsi:type="dcterms:W3CDTF">2024-09-04T05:55:00Z</dcterms:modified>
</cp:coreProperties>
</file>